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73476" w14:textId="45FCB933" w:rsidR="00646EB3" w:rsidRPr="00646EB3" w:rsidRDefault="00646EB3" w:rsidP="00646EB3">
      <w:pPr>
        <w:shd w:val="clear" w:color="auto" w:fill="FFFFFF"/>
        <w:spacing w:before="300" w:after="150" w:line="240" w:lineRule="auto"/>
        <w:outlineLvl w:val="0"/>
        <w:rPr>
          <w:rFonts w:ascii="brandon-grotesque" w:eastAsia="Times New Roman" w:hAnsi="brandon-grotesque" w:cs="Times New Roman"/>
          <w:color w:val="000000" w:themeColor="text1"/>
          <w:kern w:val="36"/>
          <w:sz w:val="54"/>
          <w:szCs w:val="54"/>
        </w:rPr>
      </w:pPr>
      <w:r w:rsidRPr="00646EB3">
        <w:rPr>
          <w:rFonts w:ascii="brandon-grotesque" w:eastAsia="Times New Roman" w:hAnsi="brandon-grotesque" w:cs="Times New Roman"/>
          <w:color w:val="000000" w:themeColor="text1"/>
          <w:kern w:val="36"/>
          <w:sz w:val="54"/>
          <w:szCs w:val="54"/>
        </w:rPr>
        <w:t>Library Access for Alums</w:t>
      </w:r>
    </w:p>
    <w:p w14:paraId="45047DCA" w14:textId="77777777" w:rsidR="00646EB3" w:rsidRPr="00646EB3" w:rsidRDefault="00646EB3" w:rsidP="00646EB3">
      <w:pPr>
        <w:shd w:val="clear" w:color="auto" w:fill="FFFFFF"/>
        <w:spacing w:before="300" w:after="150" w:line="240" w:lineRule="auto"/>
        <w:outlineLvl w:val="2"/>
        <w:rPr>
          <w:rFonts w:ascii="brandon-grotesque" w:eastAsia="Times New Roman" w:hAnsi="brandon-grotesque" w:cs="Times New Roman"/>
          <w:color w:val="000000" w:themeColor="text1"/>
          <w:sz w:val="27"/>
          <w:szCs w:val="27"/>
        </w:rPr>
      </w:pPr>
      <w:r w:rsidRPr="00646EB3">
        <w:rPr>
          <w:rFonts w:ascii="brandon-grotesque" w:eastAsia="Times New Roman" w:hAnsi="brandon-grotesque" w:cs="Times New Roman"/>
          <w:color w:val="000000" w:themeColor="text1"/>
          <w:sz w:val="27"/>
          <w:szCs w:val="27"/>
        </w:rPr>
        <w:t>1. Complete the form </w:t>
      </w:r>
      <w:hyperlink r:id="rId6" w:tgtFrame="_blank" w:history="1">
        <w:r w:rsidRPr="00646EB3">
          <w:rPr>
            <w:rFonts w:ascii="brandon-grotesque" w:eastAsia="Times New Roman" w:hAnsi="brandon-grotesque" w:cs="Times New Roman"/>
            <w:color w:val="000000" w:themeColor="text1"/>
            <w:sz w:val="27"/>
            <w:szCs w:val="27"/>
          </w:rPr>
          <w:t>here</w:t>
        </w:r>
      </w:hyperlink>
      <w:r w:rsidRPr="00646EB3">
        <w:rPr>
          <w:rFonts w:ascii="brandon-grotesque" w:eastAsia="Times New Roman" w:hAnsi="brandon-grotesque" w:cs="Times New Roman"/>
          <w:color w:val="000000" w:themeColor="text1"/>
          <w:sz w:val="27"/>
          <w:szCs w:val="27"/>
        </w:rPr>
        <w:t> to create your account. It’s FREE!</w:t>
      </w:r>
    </w:p>
    <w:p w14:paraId="585A9003" w14:textId="77777777" w:rsidR="00646EB3" w:rsidRPr="00646EB3" w:rsidRDefault="00646EB3" w:rsidP="00646EB3">
      <w:pPr>
        <w:shd w:val="clear" w:color="auto" w:fill="FFFFFF"/>
        <w:spacing w:before="300" w:after="150" w:line="240" w:lineRule="auto"/>
        <w:outlineLvl w:val="2"/>
        <w:rPr>
          <w:rFonts w:ascii="brandon-grotesque" w:eastAsia="Times New Roman" w:hAnsi="brandon-grotesque" w:cs="Times New Roman"/>
          <w:color w:val="000000" w:themeColor="text1"/>
          <w:sz w:val="27"/>
          <w:szCs w:val="27"/>
        </w:rPr>
      </w:pPr>
      <w:r w:rsidRPr="00646EB3">
        <w:rPr>
          <w:rFonts w:ascii="brandon-grotesque" w:eastAsia="Times New Roman" w:hAnsi="brandon-grotesque" w:cs="Times New Roman"/>
          <w:color w:val="000000" w:themeColor="text1"/>
          <w:sz w:val="27"/>
          <w:szCs w:val="27"/>
        </w:rPr>
        <w:t xml:space="preserve">2. You will receive an email from </w:t>
      </w:r>
      <w:proofErr w:type="spellStart"/>
      <w:r w:rsidRPr="00646EB3">
        <w:rPr>
          <w:rFonts w:ascii="brandon-grotesque" w:eastAsia="Times New Roman" w:hAnsi="brandon-grotesque" w:cs="Times New Roman"/>
          <w:color w:val="000000" w:themeColor="text1"/>
          <w:sz w:val="27"/>
          <w:szCs w:val="27"/>
        </w:rPr>
        <w:t>OpenAthens</w:t>
      </w:r>
      <w:proofErr w:type="spellEnd"/>
      <w:r w:rsidRPr="00646EB3">
        <w:rPr>
          <w:rFonts w:ascii="brandon-grotesque" w:eastAsia="Times New Roman" w:hAnsi="brandon-grotesque" w:cs="Times New Roman"/>
          <w:color w:val="000000" w:themeColor="text1"/>
          <w:sz w:val="27"/>
          <w:szCs w:val="27"/>
        </w:rPr>
        <w:t xml:space="preserve"> to login. Check your spam/junk folder if you don’t see it.</w:t>
      </w:r>
    </w:p>
    <w:p w14:paraId="2553B6EE" w14:textId="77777777" w:rsidR="00646EB3" w:rsidRPr="00646EB3" w:rsidRDefault="00646EB3" w:rsidP="00646EB3">
      <w:pPr>
        <w:shd w:val="clear" w:color="auto" w:fill="FFFFFF"/>
        <w:spacing w:before="300" w:after="150" w:line="240" w:lineRule="auto"/>
        <w:outlineLvl w:val="2"/>
        <w:rPr>
          <w:rFonts w:ascii="brandon-grotesque" w:eastAsia="Times New Roman" w:hAnsi="brandon-grotesque" w:cs="Times New Roman"/>
          <w:color w:val="000000" w:themeColor="text1"/>
          <w:sz w:val="27"/>
          <w:szCs w:val="27"/>
        </w:rPr>
      </w:pPr>
      <w:r w:rsidRPr="00646EB3">
        <w:rPr>
          <w:rFonts w:ascii="brandon-grotesque" w:eastAsia="Times New Roman" w:hAnsi="brandon-grotesque" w:cs="Times New Roman"/>
          <w:color w:val="000000" w:themeColor="text1"/>
          <w:sz w:val="27"/>
          <w:szCs w:val="27"/>
        </w:rPr>
        <w:t xml:space="preserve">Then go to </w:t>
      </w:r>
      <w:proofErr w:type="spellStart"/>
      <w:r w:rsidRPr="00646EB3">
        <w:rPr>
          <w:rFonts w:ascii="brandon-grotesque" w:eastAsia="Times New Roman" w:hAnsi="brandon-grotesque" w:cs="Times New Roman"/>
          <w:color w:val="000000" w:themeColor="text1"/>
          <w:sz w:val="27"/>
          <w:szCs w:val="27"/>
        </w:rPr>
        <w:t>MyOpenAthens</w:t>
      </w:r>
      <w:proofErr w:type="spellEnd"/>
      <w:r w:rsidRPr="00646EB3">
        <w:rPr>
          <w:rFonts w:ascii="brandon-grotesque" w:eastAsia="Times New Roman" w:hAnsi="brandon-grotesque" w:cs="Times New Roman"/>
          <w:color w:val="000000" w:themeColor="text1"/>
          <w:sz w:val="27"/>
          <w:szCs w:val="27"/>
        </w:rPr>
        <w:t xml:space="preserve"> to login:</w:t>
      </w:r>
    </w:p>
    <w:p w14:paraId="179D9B42" w14:textId="77777777" w:rsidR="00646EB3" w:rsidRPr="00407378" w:rsidRDefault="00646EB3" w:rsidP="00646EB3">
      <w:pPr>
        <w:shd w:val="clear" w:color="auto" w:fill="FFFFFF"/>
        <w:spacing w:before="300" w:after="150" w:line="240" w:lineRule="auto"/>
        <w:outlineLvl w:val="2"/>
        <w:rPr>
          <w:rFonts w:ascii="brandon-grotesque" w:eastAsia="Times New Roman" w:hAnsi="brandon-grotesque" w:cs="Times New Roman"/>
          <w:color w:val="2F2F2F"/>
          <w:sz w:val="27"/>
          <w:szCs w:val="27"/>
        </w:rPr>
      </w:pPr>
      <w:hyperlink r:id="rId7" w:history="1">
        <w:r w:rsidRPr="00407378">
          <w:rPr>
            <w:rFonts w:ascii="brandon-grotesque" w:eastAsia="Times New Roman" w:hAnsi="brandon-grotesque" w:cs="Times New Roman"/>
            <w:color w:val="337AB7"/>
            <w:sz w:val="27"/>
            <w:szCs w:val="27"/>
          </w:rPr>
          <w:t>https://my.openathens.net/auth?entityID=https://idp.eduserv.org.uk/openathens</w:t>
        </w:r>
      </w:hyperlink>
    </w:p>
    <w:p w14:paraId="145A01CE" w14:textId="77777777" w:rsidR="00646EB3" w:rsidRPr="00407378" w:rsidRDefault="00646EB3" w:rsidP="00646EB3">
      <w:pPr>
        <w:shd w:val="clear" w:color="auto" w:fill="FFFFFF"/>
        <w:spacing w:after="150" w:line="240" w:lineRule="auto"/>
        <w:rPr>
          <w:rFonts w:ascii="brandon-grotesque" w:eastAsia="Times New Roman" w:hAnsi="brandon-grotesque" w:cs="Times New Roman"/>
          <w:color w:val="1F305E"/>
          <w:sz w:val="24"/>
          <w:szCs w:val="24"/>
        </w:rPr>
      </w:pPr>
      <w:r w:rsidRPr="00407378">
        <w:rPr>
          <w:rFonts w:ascii="brandon-grotesque" w:eastAsia="Times New Roman" w:hAnsi="brandon-grotesque" w:cs="Times New Roman"/>
          <w:noProof/>
          <w:color w:val="1F305E"/>
          <w:sz w:val="24"/>
          <w:szCs w:val="24"/>
        </w:rPr>
        <w:drawing>
          <wp:inline distT="0" distB="0" distL="0" distR="0" wp14:anchorId="5AB2C1F3" wp14:editId="3577EAF3">
            <wp:extent cx="4965700" cy="1944369"/>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81033" cy="1950373"/>
                    </a:xfrm>
                    <a:prstGeom prst="rect">
                      <a:avLst/>
                    </a:prstGeom>
                    <a:noFill/>
                    <a:ln>
                      <a:noFill/>
                    </a:ln>
                  </pic:spPr>
                </pic:pic>
              </a:graphicData>
            </a:graphic>
          </wp:inline>
        </w:drawing>
      </w:r>
    </w:p>
    <w:p w14:paraId="5C03F29B" w14:textId="77777777" w:rsidR="00646EB3" w:rsidRPr="00407378" w:rsidRDefault="00646EB3" w:rsidP="00646EB3">
      <w:pPr>
        <w:shd w:val="clear" w:color="auto" w:fill="FFFFFF"/>
        <w:spacing w:before="300" w:after="150" w:line="240" w:lineRule="auto"/>
        <w:outlineLvl w:val="2"/>
        <w:rPr>
          <w:rFonts w:ascii="brandon-grotesque" w:eastAsia="Times New Roman" w:hAnsi="brandon-grotesque" w:cs="Times New Roman"/>
          <w:color w:val="2F2F2F"/>
          <w:sz w:val="27"/>
          <w:szCs w:val="27"/>
        </w:rPr>
      </w:pPr>
      <w:r w:rsidRPr="00407378">
        <w:rPr>
          <w:rFonts w:ascii="brandon-grotesque" w:eastAsia="Times New Roman" w:hAnsi="brandon-grotesque" w:cs="Times New Roman"/>
          <w:color w:val="2F2F2F"/>
          <w:sz w:val="27"/>
          <w:szCs w:val="27"/>
        </w:rPr>
        <w:t>3. The homepage will look like the screenshot below:</w:t>
      </w:r>
    </w:p>
    <w:p w14:paraId="1E7F1C0C" w14:textId="77777777" w:rsidR="00646EB3" w:rsidRPr="00407378" w:rsidRDefault="00646EB3" w:rsidP="00646EB3">
      <w:pPr>
        <w:shd w:val="clear" w:color="auto" w:fill="FFFFFF"/>
        <w:spacing w:after="150" w:line="240" w:lineRule="auto"/>
        <w:rPr>
          <w:rFonts w:ascii="brandon-grotesque" w:eastAsia="Times New Roman" w:hAnsi="brandon-grotesque" w:cs="Times New Roman"/>
          <w:color w:val="1F305E"/>
          <w:sz w:val="24"/>
          <w:szCs w:val="24"/>
        </w:rPr>
      </w:pPr>
      <w:r w:rsidRPr="00407378">
        <w:rPr>
          <w:rFonts w:ascii="brandon-grotesque" w:eastAsia="Times New Roman" w:hAnsi="brandon-grotesque" w:cs="Times New Roman"/>
          <w:color w:val="1F305E"/>
          <w:sz w:val="24"/>
          <w:szCs w:val="24"/>
        </w:rPr>
        <w:t> </w:t>
      </w:r>
    </w:p>
    <w:p w14:paraId="0D63B5E1" w14:textId="77777777" w:rsidR="00646EB3" w:rsidRPr="00407378" w:rsidRDefault="00646EB3" w:rsidP="00646EB3">
      <w:pPr>
        <w:shd w:val="clear" w:color="auto" w:fill="FFFFFF"/>
        <w:spacing w:after="150" w:line="240" w:lineRule="auto"/>
        <w:rPr>
          <w:rFonts w:ascii="brandon-grotesque" w:eastAsia="Times New Roman" w:hAnsi="brandon-grotesque" w:cs="Times New Roman"/>
          <w:color w:val="1F305E"/>
          <w:sz w:val="24"/>
          <w:szCs w:val="24"/>
        </w:rPr>
      </w:pPr>
      <w:r w:rsidRPr="00407378">
        <w:rPr>
          <w:rFonts w:ascii="brandon-grotesque" w:eastAsia="Times New Roman" w:hAnsi="brandon-grotesque" w:cs="Times New Roman"/>
          <w:noProof/>
          <w:color w:val="1F305E"/>
          <w:sz w:val="24"/>
          <w:szCs w:val="24"/>
        </w:rPr>
        <w:drawing>
          <wp:inline distT="0" distB="0" distL="0" distR="0" wp14:anchorId="7BCE3795" wp14:editId="5832E2E4">
            <wp:extent cx="2298700" cy="1914598"/>
            <wp:effectExtent l="0" t="0" r="635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04605" cy="1919516"/>
                    </a:xfrm>
                    <a:prstGeom prst="rect">
                      <a:avLst/>
                    </a:prstGeom>
                    <a:noFill/>
                    <a:ln>
                      <a:noFill/>
                    </a:ln>
                  </pic:spPr>
                </pic:pic>
              </a:graphicData>
            </a:graphic>
          </wp:inline>
        </w:drawing>
      </w:r>
    </w:p>
    <w:p w14:paraId="45453116" w14:textId="77777777" w:rsidR="00646EB3" w:rsidRPr="00646EB3" w:rsidRDefault="00646EB3" w:rsidP="00646EB3">
      <w:pPr>
        <w:shd w:val="clear" w:color="auto" w:fill="FFFFFF"/>
        <w:spacing w:before="300" w:after="150" w:line="240" w:lineRule="auto"/>
        <w:outlineLvl w:val="1"/>
        <w:rPr>
          <w:rFonts w:ascii="brandon-grotesque" w:eastAsia="Times New Roman" w:hAnsi="brandon-grotesque" w:cs="Times New Roman"/>
          <w:color w:val="000000" w:themeColor="text1"/>
          <w:sz w:val="48"/>
          <w:szCs w:val="48"/>
        </w:rPr>
      </w:pPr>
      <w:r w:rsidRPr="00646EB3">
        <w:rPr>
          <w:rFonts w:ascii="brandon-grotesque" w:eastAsia="Times New Roman" w:hAnsi="brandon-grotesque" w:cs="Times New Roman"/>
          <w:color w:val="000000" w:themeColor="text1"/>
          <w:sz w:val="48"/>
          <w:szCs w:val="48"/>
        </w:rPr>
        <w:lastRenderedPageBreak/>
        <w:t>Check-out Privileges:</w:t>
      </w:r>
    </w:p>
    <w:p w14:paraId="0A78E340" w14:textId="77777777" w:rsidR="00646EB3" w:rsidRPr="00AE281F" w:rsidRDefault="00646EB3" w:rsidP="00646EB3">
      <w:pPr>
        <w:shd w:val="clear" w:color="auto" w:fill="FFFFFF"/>
        <w:spacing w:before="300" w:after="150" w:line="240" w:lineRule="auto"/>
        <w:outlineLvl w:val="2"/>
        <w:rPr>
          <w:rFonts w:ascii="brandon-grotesque" w:eastAsia="Times New Roman" w:hAnsi="brandon-grotesque" w:cs="Times New Roman"/>
          <w:color w:val="2F2F2F"/>
          <w:sz w:val="27"/>
          <w:szCs w:val="27"/>
        </w:rPr>
      </w:pPr>
      <w:r w:rsidRPr="00AE281F">
        <w:rPr>
          <w:rFonts w:ascii="brandon-grotesque" w:eastAsia="Times New Roman" w:hAnsi="brandon-grotesque" w:cs="Times New Roman"/>
          <w:color w:val="2F2F2F"/>
          <w:sz w:val="27"/>
          <w:szCs w:val="27"/>
        </w:rPr>
        <w:t>The library provides alumni lifetime check out privileges for the main library collections. Alumni can check out up to 6 items for 28 days. The library will mail physical resources to alumni for free. Alumni are expected to send the items back on or before the due date. Graduates are automatically switched to the alumni patron category.</w:t>
      </w:r>
    </w:p>
    <w:p w14:paraId="392F349C" w14:textId="77777777" w:rsidR="001E0FDF" w:rsidRDefault="001E0FDF"/>
    <w:sectPr w:rsidR="001E0FDF">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FE05D" w14:textId="77777777" w:rsidR="00646EB3" w:rsidRDefault="00646EB3" w:rsidP="00646EB3">
      <w:pPr>
        <w:spacing w:after="0" w:line="240" w:lineRule="auto"/>
      </w:pPr>
      <w:r>
        <w:separator/>
      </w:r>
    </w:p>
  </w:endnote>
  <w:endnote w:type="continuationSeparator" w:id="0">
    <w:p w14:paraId="600492E3" w14:textId="77777777" w:rsidR="00646EB3" w:rsidRDefault="00646EB3" w:rsidP="00646E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ndon-grotesque">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D9924" w14:textId="77777777" w:rsidR="00646EB3" w:rsidRDefault="00646EB3" w:rsidP="00646EB3">
      <w:pPr>
        <w:spacing w:after="0" w:line="240" w:lineRule="auto"/>
      </w:pPr>
      <w:r>
        <w:separator/>
      </w:r>
    </w:p>
  </w:footnote>
  <w:footnote w:type="continuationSeparator" w:id="0">
    <w:p w14:paraId="3F325952" w14:textId="77777777" w:rsidR="00646EB3" w:rsidRDefault="00646EB3" w:rsidP="00646E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67051" w14:textId="183CC7E3" w:rsidR="00646EB3" w:rsidRDefault="00646EB3">
    <w:pPr>
      <w:pStyle w:val="Header"/>
    </w:pPr>
    <w:r>
      <w:rPr>
        <w:noProof/>
      </w:rPr>
      <w:drawing>
        <wp:inline distT="0" distB="0" distL="0" distR="0" wp14:anchorId="6ECD0BA1" wp14:editId="6D609CC2">
          <wp:extent cx="2866868" cy="1181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878986" cy="118609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EB3"/>
    <w:rsid w:val="001E0FDF"/>
    <w:rsid w:val="00646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F77226"/>
  <w15:chartTrackingRefBased/>
  <w15:docId w15:val="{A8E0B1E3-EE51-48E9-8534-79B559726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6E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6E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6EB3"/>
  </w:style>
  <w:style w:type="paragraph" w:styleId="Footer">
    <w:name w:val="footer"/>
    <w:basedOn w:val="Normal"/>
    <w:link w:val="FooterChar"/>
    <w:uiPriority w:val="99"/>
    <w:unhideWhenUsed/>
    <w:rsid w:val="00646E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6E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web.archive.org/web/20230108051156/https:/my.openathens.net/auth?entityID=https://idp.eduserv.org.uk/openathen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orm.jotform.com/201543833136147"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138</Words>
  <Characters>788</Characters>
  <Application>Microsoft Office Word</Application>
  <DocSecurity>0</DocSecurity>
  <Lines>6</Lines>
  <Paragraphs>1</Paragraphs>
  <ScaleCrop>false</ScaleCrop>
  <Company>Columbia Theological Seminary</Company>
  <LinksUpToDate>false</LinksUpToDate>
  <CharactersWithSpaces>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Cuthbertson</dc:creator>
  <cp:keywords/>
  <dc:description/>
  <cp:lastModifiedBy>Jennifer Cuthbertson</cp:lastModifiedBy>
  <cp:revision>1</cp:revision>
  <dcterms:created xsi:type="dcterms:W3CDTF">2023-01-27T15:52:00Z</dcterms:created>
  <dcterms:modified xsi:type="dcterms:W3CDTF">2023-01-27T15:56:00Z</dcterms:modified>
</cp:coreProperties>
</file>